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90" w:type="dxa"/>
        <w:tblInd w:w="-653" w:type="dxa"/>
        <w:tblLayout w:type="fixed"/>
        <w:tblLook w:val="01E0" w:firstRow="1" w:lastRow="1" w:firstColumn="1" w:lastColumn="1" w:noHBand="0" w:noVBand="0"/>
      </w:tblPr>
      <w:tblGrid>
        <w:gridCol w:w="1328"/>
        <w:gridCol w:w="1238"/>
        <w:gridCol w:w="1739"/>
        <w:gridCol w:w="29"/>
        <w:gridCol w:w="963"/>
        <w:gridCol w:w="993"/>
        <w:gridCol w:w="992"/>
        <w:gridCol w:w="29"/>
        <w:gridCol w:w="1275"/>
        <w:gridCol w:w="1531"/>
        <w:gridCol w:w="1134"/>
        <w:gridCol w:w="1134"/>
        <w:gridCol w:w="29"/>
        <w:gridCol w:w="2976"/>
      </w:tblGrid>
      <w:tr w:rsidR="003A1540" w:rsidRPr="006479BA" w14:paraId="17A135E2" w14:textId="77777777" w:rsidTr="00A02E5B">
        <w:trPr>
          <w:trHeight w:val="1239"/>
        </w:trPr>
        <w:tc>
          <w:tcPr>
            <w:tcW w:w="7282" w:type="dxa"/>
            <w:gridSpan w:val="7"/>
            <w:tcBorders>
              <w:bottom w:val="single" w:sz="4" w:space="0" w:color="auto"/>
            </w:tcBorders>
          </w:tcPr>
          <w:p w14:paraId="1CADBE8E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Patient Name:</w:t>
            </w:r>
          </w:p>
          <w:p w14:paraId="50741D76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9B1A7A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NHS number:</w:t>
            </w:r>
          </w:p>
          <w:p w14:paraId="06536F4C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E17A32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Date of birth:</w:t>
            </w:r>
          </w:p>
          <w:p w14:paraId="6A19A3DB" w14:textId="77777777" w:rsidR="00512776" w:rsidRPr="006546B1" w:rsidRDefault="00512776" w:rsidP="00932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108" w:type="dxa"/>
            <w:gridSpan w:val="7"/>
            <w:tcBorders>
              <w:bottom w:val="single" w:sz="4" w:space="0" w:color="auto"/>
            </w:tcBorders>
          </w:tcPr>
          <w:p w14:paraId="74B004A3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14:paraId="1FAED9A0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DFA512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CC6420" w14:textId="77777777" w:rsidR="00B70E85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2A0F7D" w14:textId="77777777" w:rsidR="00512776" w:rsidRPr="006546B1" w:rsidRDefault="0077112C" w:rsidP="00B70E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GP Practice</w:t>
            </w:r>
            <w:r w:rsidR="00B70E85"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B70E85"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50A6E" w:rsidRPr="006479BA" w14:paraId="1644C248" w14:textId="77777777" w:rsidTr="00A02E5B">
        <w:trPr>
          <w:trHeight w:val="679"/>
        </w:trPr>
        <w:tc>
          <w:tcPr>
            <w:tcW w:w="72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CE22A" w14:textId="77777777" w:rsidR="00F50A6E" w:rsidRPr="00F50A6E" w:rsidRDefault="00F50A6E" w:rsidP="00F50A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 xml:space="preserve">Is the patient on oral anti-diabetic medications? (Please tick)  </w:t>
            </w:r>
          </w:p>
          <w:p w14:paraId="039D2E8B" w14:textId="77777777" w:rsidR="00F50A6E" w:rsidRPr="00F50A6E" w:rsidRDefault="00F50A6E" w:rsidP="00F50A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A6E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0267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0A6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50A6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0A6E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279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0A6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 xml:space="preserve">If YES, please review the current medication list </w:t>
            </w:r>
          </w:p>
        </w:tc>
        <w:tc>
          <w:tcPr>
            <w:tcW w:w="81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F3056" w14:textId="77777777" w:rsidR="00F50A6E" w:rsidRDefault="00F50A6E" w:rsidP="00F50A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E22AB" w14:textId="2AE87964" w:rsidR="00F50A6E" w:rsidRPr="006546B1" w:rsidRDefault="00F50A6E" w:rsidP="00A02E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13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Target range of blood glucose level: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AB4EDC"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>mmol/</w:t>
            </w:r>
            <w:r w:rsidR="00731362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2E5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31362">
              <w:rPr>
                <w:rFonts w:asciiTheme="minorHAnsi" w:hAnsiTheme="minorHAnsi" w:cstheme="minorHAnsi"/>
                <w:b/>
                <w:sz w:val="22"/>
                <w:szCs w:val="22"/>
              </w:rPr>
              <w:t>to</w:t>
            </w:r>
            <w:r w:rsidR="00AB4E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</w:t>
            </w:r>
            <w:r w:rsidRPr="00F50A6E">
              <w:rPr>
                <w:rFonts w:asciiTheme="minorHAnsi" w:hAnsiTheme="minorHAnsi" w:cstheme="minorHAnsi"/>
                <w:sz w:val="22"/>
                <w:szCs w:val="22"/>
              </w:rPr>
              <w:t>mmol/l</w:t>
            </w:r>
          </w:p>
        </w:tc>
      </w:tr>
      <w:tr w:rsidR="00A02E5B" w:rsidRPr="00940820" w14:paraId="4004A80E" w14:textId="77777777" w:rsidTr="00A02E5B">
        <w:trPr>
          <w:trHeight w:val="398"/>
        </w:trPr>
        <w:tc>
          <w:tcPr>
            <w:tcW w:w="1328" w:type="dxa"/>
            <w:vMerge w:val="restart"/>
            <w:tcBorders>
              <w:top w:val="single" w:sz="4" w:space="0" w:color="auto"/>
            </w:tcBorders>
            <w:vAlign w:val="center"/>
          </w:tcPr>
          <w:p w14:paraId="6D46C973" w14:textId="77777777" w:rsidR="00A02E5B" w:rsidRPr="00255491" w:rsidRDefault="00A02E5B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4FAB29D4" w14:textId="77777777" w:rsidR="00A02E5B" w:rsidRPr="00255491" w:rsidRDefault="00A02E5B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AUTHORISED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47076F7" w14:textId="77777777" w:rsidR="00A02E5B" w:rsidRPr="00255491" w:rsidRDefault="00A02E5B" w:rsidP="00F50A6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INSULIN Name &amp; Strength</w:t>
            </w:r>
          </w:p>
          <w:p w14:paraId="1990D07A" w14:textId="77777777" w:rsidR="00A02E5B" w:rsidRPr="00255491" w:rsidRDefault="00A02E5B" w:rsidP="00F50A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(CAPITAL letters and brand name)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39A9DC7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DOSE</w:t>
            </w:r>
          </w:p>
          <w:p w14:paraId="3DA3C3BE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(units)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4E9931CE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DEVICE 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7DB4641B" w14:textId="65D71004" w:rsidR="00A02E5B" w:rsidRPr="00255491" w:rsidRDefault="00A02E5B" w:rsidP="00C964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TIMING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SPECIAL INSTRUCTIONS</w:t>
            </w:r>
          </w:p>
          <w:p w14:paraId="429FEA69" w14:textId="00377CEB" w:rsidR="00A02E5B" w:rsidRPr="00255491" w:rsidRDefault="00A02E5B" w:rsidP="00A02E5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See guidance overleaf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BF0943E" w14:textId="77777777" w:rsidR="00A02E5B" w:rsidRPr="00255491" w:rsidRDefault="00A02E5B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START DATE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773B6B0" w14:textId="77777777" w:rsidR="00A02E5B" w:rsidRPr="00255491" w:rsidRDefault="00A02E5B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REVIEW DATE </w:t>
            </w:r>
          </w:p>
          <w:p w14:paraId="1D343F34" w14:textId="77777777" w:rsidR="00A02E5B" w:rsidRPr="00255491" w:rsidRDefault="00A02E5B" w:rsidP="00C964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>(max 6m)</w:t>
            </w:r>
            <w:r w:rsidRPr="0025549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0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8696961" w14:textId="77777777" w:rsidR="00A02E5B" w:rsidRPr="00255491" w:rsidRDefault="00A02E5B" w:rsidP="00C42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Prescriber Authorisation </w:t>
            </w:r>
          </w:p>
          <w:p w14:paraId="7EFCB6FB" w14:textId="77777777" w:rsidR="00A02E5B" w:rsidRPr="00255491" w:rsidRDefault="00A02E5B" w:rsidP="00883F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*signature not required with Smartcard authentication</w:t>
            </w:r>
          </w:p>
        </w:tc>
      </w:tr>
      <w:tr w:rsidR="00A02E5B" w:rsidRPr="00940820" w14:paraId="5723BE25" w14:textId="77777777" w:rsidTr="00A02E5B">
        <w:trPr>
          <w:trHeight w:val="397"/>
        </w:trPr>
        <w:tc>
          <w:tcPr>
            <w:tcW w:w="1328" w:type="dxa"/>
            <w:vMerge/>
            <w:vAlign w:val="center"/>
          </w:tcPr>
          <w:p w14:paraId="0DAFF815" w14:textId="77777777" w:rsidR="00A02E5B" w:rsidRPr="00255491" w:rsidRDefault="00A02E5B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32CCECAF" w14:textId="77777777" w:rsidR="00A02E5B" w:rsidRPr="00255491" w:rsidRDefault="00A02E5B" w:rsidP="00F50A6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AA0D21B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6A96287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3ml cartridge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B358D51" w14:textId="77777777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Prefilled pen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407B1FB6" w14:textId="6E9BF063" w:rsidR="00A02E5B" w:rsidRPr="00255491" w:rsidRDefault="00A02E5B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7C674D" w14:textId="77777777" w:rsidR="00A02E5B" w:rsidRPr="00255491" w:rsidRDefault="00A02E5B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93DB2E" w14:textId="77777777" w:rsidR="00A02E5B" w:rsidRPr="00255491" w:rsidRDefault="00A02E5B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vMerge/>
            <w:vAlign w:val="center"/>
          </w:tcPr>
          <w:p w14:paraId="644C1DE5" w14:textId="77777777" w:rsidR="00A02E5B" w:rsidRPr="00255491" w:rsidRDefault="00A02E5B" w:rsidP="00C42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02E5B" w:rsidRPr="007B3B88" w14:paraId="37665BFF" w14:textId="77777777" w:rsidTr="00A02E5B">
        <w:trPr>
          <w:trHeight w:val="380"/>
        </w:trPr>
        <w:tc>
          <w:tcPr>
            <w:tcW w:w="1328" w:type="dxa"/>
            <w:vMerge w:val="restart"/>
          </w:tcPr>
          <w:p w14:paraId="1142771F" w14:textId="77777777" w:rsidR="00A02E5B" w:rsidRPr="00255491" w:rsidRDefault="00A02E5B" w:rsidP="00941F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3DE0A665" w14:textId="77777777" w:rsidR="00A02E5B" w:rsidRPr="00255491" w:rsidRDefault="00A02E5B" w:rsidP="00941F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E5C4B21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2"/>
                <w:szCs w:val="22"/>
              </w:rPr>
              <w:t>units</w:t>
            </w:r>
          </w:p>
        </w:tc>
        <w:tc>
          <w:tcPr>
            <w:tcW w:w="993" w:type="dxa"/>
            <w:vMerge w:val="restart"/>
          </w:tcPr>
          <w:p w14:paraId="65BB140B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-79082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Merge w:val="restart"/>
          </w:tcPr>
          <w:p w14:paraId="54FCC8EE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104286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3"/>
            <w:vMerge w:val="restart"/>
          </w:tcPr>
          <w:p w14:paraId="423D6E76" w14:textId="77777777" w:rsidR="00A02E5B" w:rsidRPr="00255491" w:rsidRDefault="00A02E5B" w:rsidP="00E748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9C38C92" w14:textId="77777777" w:rsidR="00A02E5B" w:rsidRPr="00255491" w:rsidRDefault="00A02E5B" w:rsidP="00941F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DF48AF6" w14:textId="77777777" w:rsidR="00A02E5B" w:rsidRPr="00255491" w:rsidRDefault="00A02E5B" w:rsidP="00941F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5983FBF9" w14:textId="77777777" w:rsidR="00A02E5B" w:rsidRPr="00255491" w:rsidRDefault="00A02E5B" w:rsidP="00941F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 xml:space="preserve">*Sign  </w:t>
            </w:r>
          </w:p>
        </w:tc>
      </w:tr>
      <w:tr w:rsidR="00A02E5B" w:rsidRPr="007B3B88" w14:paraId="77709D78" w14:textId="77777777" w:rsidTr="00A02E5B">
        <w:trPr>
          <w:trHeight w:val="380"/>
        </w:trPr>
        <w:tc>
          <w:tcPr>
            <w:tcW w:w="1328" w:type="dxa"/>
            <w:vMerge/>
          </w:tcPr>
          <w:p w14:paraId="6CE405A0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2B8A99D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014FA177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6F1F2E6" w14:textId="77777777" w:rsidR="00A02E5B" w:rsidRPr="007B3B88" w:rsidRDefault="00A02E5B" w:rsidP="00731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B0059E2" w14:textId="77777777" w:rsidR="00A02E5B" w:rsidRPr="007B3B88" w:rsidRDefault="00A02E5B" w:rsidP="00731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</w:tcPr>
          <w:p w14:paraId="178D5D05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364CB4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F295E99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611ED8D0" w14:textId="77777777" w:rsidR="00A02E5B" w:rsidRPr="00255491" w:rsidRDefault="00A02E5B" w:rsidP="00E748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PRINT   </w:t>
            </w:r>
          </w:p>
        </w:tc>
      </w:tr>
      <w:tr w:rsidR="00A02E5B" w:rsidRPr="007B3B88" w14:paraId="5295A400" w14:textId="77777777" w:rsidTr="00A02E5B">
        <w:trPr>
          <w:trHeight w:val="380"/>
        </w:trPr>
        <w:tc>
          <w:tcPr>
            <w:tcW w:w="1328" w:type="dxa"/>
            <w:vMerge/>
          </w:tcPr>
          <w:p w14:paraId="3655F2BD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A4E171A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40D8FD23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F74067F" w14:textId="77777777" w:rsidR="00A02E5B" w:rsidRPr="007B3B88" w:rsidRDefault="00A02E5B" w:rsidP="00731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12A2DBA" w14:textId="77777777" w:rsidR="00A02E5B" w:rsidRPr="007B3B88" w:rsidRDefault="00A02E5B" w:rsidP="00731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</w:tcPr>
          <w:p w14:paraId="1E5EE0C2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8E14772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57EB981" w14:textId="77777777" w:rsidR="00A02E5B" w:rsidRPr="00C964BD" w:rsidRDefault="00A02E5B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599F6294" w14:textId="77777777" w:rsidR="00A02E5B" w:rsidRPr="00255491" w:rsidRDefault="00A02E5B" w:rsidP="00E748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GMC/PIN no.  </w:t>
            </w:r>
          </w:p>
        </w:tc>
      </w:tr>
      <w:tr w:rsidR="00A02E5B" w:rsidRPr="007B3B88" w14:paraId="7219016C" w14:textId="77777777" w:rsidTr="00A02E5B">
        <w:trPr>
          <w:trHeight w:val="380"/>
        </w:trPr>
        <w:tc>
          <w:tcPr>
            <w:tcW w:w="1328" w:type="dxa"/>
            <w:vMerge w:val="restart"/>
          </w:tcPr>
          <w:p w14:paraId="51C184D7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08121B1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39A5821E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2"/>
                <w:szCs w:val="22"/>
              </w:rPr>
              <w:t>units</w:t>
            </w:r>
          </w:p>
        </w:tc>
        <w:tc>
          <w:tcPr>
            <w:tcW w:w="993" w:type="dxa"/>
            <w:vMerge w:val="restart"/>
          </w:tcPr>
          <w:p w14:paraId="1D7D870D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-21156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Merge w:val="restart"/>
          </w:tcPr>
          <w:p w14:paraId="73B2C281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15003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3"/>
            <w:vMerge w:val="restart"/>
          </w:tcPr>
          <w:p w14:paraId="4F8AE1BC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E02C84F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BCB3E76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6F2824CF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 xml:space="preserve">*Sign </w:t>
            </w:r>
          </w:p>
        </w:tc>
      </w:tr>
      <w:tr w:rsidR="00A02E5B" w:rsidRPr="007B3B88" w14:paraId="38BD946A" w14:textId="77777777" w:rsidTr="00A02E5B">
        <w:trPr>
          <w:trHeight w:val="380"/>
        </w:trPr>
        <w:tc>
          <w:tcPr>
            <w:tcW w:w="1328" w:type="dxa"/>
            <w:vMerge/>
          </w:tcPr>
          <w:p w14:paraId="44587F8D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2220CAE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3F4D3B7D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10F000CE" w14:textId="77777777" w:rsidR="00A02E5B" w:rsidRPr="00255491" w:rsidRDefault="00A02E5B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25BA2DE" w14:textId="77777777" w:rsidR="00A02E5B" w:rsidRPr="00255491" w:rsidRDefault="00A02E5B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</w:tcPr>
          <w:p w14:paraId="1738E787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D16D41F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D49E4C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4AC9BF52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 xml:space="preserve">PRINT </w:t>
            </w:r>
          </w:p>
        </w:tc>
      </w:tr>
      <w:tr w:rsidR="00A02E5B" w:rsidRPr="007B3B88" w14:paraId="7346755D" w14:textId="77777777" w:rsidTr="00A02E5B">
        <w:trPr>
          <w:trHeight w:val="380"/>
        </w:trPr>
        <w:tc>
          <w:tcPr>
            <w:tcW w:w="1328" w:type="dxa"/>
            <w:vMerge/>
          </w:tcPr>
          <w:p w14:paraId="5BF3885D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8C33A2B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649B4A0D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474CB09" w14:textId="77777777" w:rsidR="00A02E5B" w:rsidRPr="00255491" w:rsidRDefault="00A02E5B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F9DEAD6" w14:textId="77777777" w:rsidR="00A02E5B" w:rsidRPr="00255491" w:rsidRDefault="00A02E5B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</w:tcPr>
          <w:p w14:paraId="0ACC318B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955259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9850AA8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</w:tcPr>
          <w:p w14:paraId="3FF69F3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 xml:space="preserve">GMC/PIN no.  </w:t>
            </w:r>
          </w:p>
        </w:tc>
      </w:tr>
      <w:tr w:rsidR="00A02E5B" w:rsidRPr="007B3B88" w14:paraId="3BC737EB" w14:textId="77777777" w:rsidTr="00A02E5B">
        <w:trPr>
          <w:trHeight w:val="380"/>
        </w:trPr>
        <w:tc>
          <w:tcPr>
            <w:tcW w:w="1328" w:type="dxa"/>
            <w:vMerge w:val="restart"/>
          </w:tcPr>
          <w:p w14:paraId="71116B11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444555CC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32F95F3B" w14:textId="77777777" w:rsidR="00A02E5B" w:rsidRPr="00255491" w:rsidRDefault="00A02E5B" w:rsidP="00C964B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2"/>
                <w:szCs w:val="22"/>
              </w:rPr>
              <w:t>units</w:t>
            </w:r>
          </w:p>
        </w:tc>
        <w:tc>
          <w:tcPr>
            <w:tcW w:w="993" w:type="dxa"/>
            <w:vMerge w:val="restart"/>
          </w:tcPr>
          <w:p w14:paraId="23C73865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-186798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Merge w:val="restart"/>
          </w:tcPr>
          <w:p w14:paraId="2CCB4BFD" w14:textId="77777777" w:rsidR="00A02E5B" w:rsidRPr="00255491" w:rsidRDefault="005212B1" w:rsidP="00731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165580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3"/>
            <w:vMerge w:val="restart"/>
          </w:tcPr>
          <w:p w14:paraId="3CFF2C1F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44C6B25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2B721AA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14:paraId="66934B93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A02E5B" w:rsidRPr="007B3B88" w14:paraId="3FDF6DF0" w14:textId="77777777" w:rsidTr="00A02E5B">
        <w:trPr>
          <w:trHeight w:val="380"/>
        </w:trPr>
        <w:tc>
          <w:tcPr>
            <w:tcW w:w="1328" w:type="dxa"/>
            <w:vMerge/>
          </w:tcPr>
          <w:p w14:paraId="64B9135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B275901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1F8E4CE3" w14:textId="77777777" w:rsidR="00A02E5B" w:rsidRPr="00255491" w:rsidRDefault="00A02E5B" w:rsidP="003A15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1286BEB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6C0ECD6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</w:tcPr>
          <w:p w14:paraId="6892684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3B6E366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3EB312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14:paraId="42688C69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A02E5B" w:rsidRPr="007B3B88" w14:paraId="03F75F63" w14:textId="77777777" w:rsidTr="00A02E5B">
        <w:trPr>
          <w:trHeight w:val="380"/>
        </w:trPr>
        <w:tc>
          <w:tcPr>
            <w:tcW w:w="1328" w:type="dxa"/>
            <w:vMerge/>
            <w:tcBorders>
              <w:bottom w:val="single" w:sz="4" w:space="0" w:color="auto"/>
            </w:tcBorders>
          </w:tcPr>
          <w:p w14:paraId="79896933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14:paraId="2795C1A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14:paraId="37326AA6" w14:textId="77777777" w:rsidR="00A02E5B" w:rsidRPr="00255491" w:rsidRDefault="00A02E5B" w:rsidP="003A15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4323361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4E9D83F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14:paraId="16C3A89A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B27DDBB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3723B34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14:paraId="005625DE" w14:textId="77777777" w:rsidR="00A02E5B" w:rsidRPr="0025549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A02E5B" w:rsidRPr="007B3B88" w14:paraId="3ABC3CE5" w14:textId="77777777" w:rsidTr="00A02E5B">
        <w:trPr>
          <w:trHeight w:val="36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35A70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A17B31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FFCDFC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3988B5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E52FC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24F1C" w14:textId="0FE97C9B" w:rsidR="00A02E5B" w:rsidRDefault="00A02E5B" w:rsidP="00A02E5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2"/>
                <w:szCs w:val="22"/>
              </w:rPr>
              <w:t>units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1BC8A" w14:textId="40EE9B25" w:rsidR="00A02E5B" w:rsidRDefault="005212B1" w:rsidP="00A02E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-35751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>
                  <w:rPr>
                    <w:rFonts w:ascii="MS Gothic" w:eastAsia="MS Gothic" w:hAnsi="MS Gothic" w:cstheme="minorHAnsi" w:hint="eastAsia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ACC07" w14:textId="318ECB4F" w:rsidR="00A02E5B" w:rsidRDefault="005212B1" w:rsidP="00A02E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137280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E5B"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2F7F8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FB1F9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B5EE0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79D8" w14:textId="43CCC588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sz w:val="20"/>
                <w:szCs w:val="20"/>
              </w:rPr>
              <w:t xml:space="preserve">*Sign  </w:t>
            </w:r>
          </w:p>
        </w:tc>
      </w:tr>
      <w:tr w:rsidR="00A02E5B" w:rsidRPr="007B3B88" w14:paraId="524135AF" w14:textId="77777777" w:rsidTr="00A02E5B">
        <w:trPr>
          <w:trHeight w:val="360"/>
        </w:trPr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AB2FC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14F1A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8576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10B15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31159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80D68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750EF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8A7EE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3DC3" w14:textId="21C2C19C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PRINT   </w:t>
            </w:r>
          </w:p>
        </w:tc>
      </w:tr>
      <w:tr w:rsidR="00A02E5B" w:rsidRPr="007B3B88" w14:paraId="62A07E28" w14:textId="77777777" w:rsidTr="00A02E5B">
        <w:trPr>
          <w:trHeight w:val="360"/>
        </w:trPr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5E3B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C73E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5C7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BC3C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494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BAD4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4D07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E2AD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FE96" w14:textId="478A30EC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GMC/PIN no.  </w:t>
            </w:r>
          </w:p>
        </w:tc>
      </w:tr>
      <w:tr w:rsidR="00A02E5B" w:rsidRPr="007B3B88" w14:paraId="47557BB9" w14:textId="77777777" w:rsidTr="00C964BD">
        <w:trPr>
          <w:trHeight w:val="218"/>
        </w:trPr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7E32C" w14:textId="77777777" w:rsidR="00A02E5B" w:rsidRPr="00E748D1" w:rsidRDefault="00A02E5B" w:rsidP="003A154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30EF6" w14:textId="77777777" w:rsidR="00A02E5B" w:rsidRPr="006546B1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1D67F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EABE4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516EF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D7EC7" w14:textId="77777777" w:rsidR="00A02E5B" w:rsidRDefault="00A02E5B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E5B" w:rsidRPr="007B3B88" w14:paraId="27A46A36" w14:textId="77777777" w:rsidTr="00C964BD">
        <w:trPr>
          <w:trHeight w:val="364"/>
        </w:trPr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78E68B" w14:textId="77777777" w:rsidR="00A02E5B" w:rsidRPr="00255491" w:rsidRDefault="00A02E5B" w:rsidP="00C964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b/>
                <w:sz w:val="22"/>
                <w:szCs w:val="22"/>
              </w:rPr>
              <w:t>Allergies and sensitivities: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315C07" w14:textId="77777777" w:rsidR="00A02E5B" w:rsidRPr="00255491" w:rsidRDefault="00A02E5B" w:rsidP="00C964BD">
            <w:pPr>
              <w:ind w:left="720" w:hanging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4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known allergies   </w:t>
            </w:r>
            <w:sdt>
              <w:sdtPr>
                <w:rPr>
                  <w:rFonts w:asciiTheme="minorHAnsi" w:hAnsiTheme="minorHAnsi" w:cstheme="minorHAnsi"/>
                  <w:sz w:val="28"/>
                  <w:szCs w:val="16"/>
                </w:rPr>
                <w:id w:val="102019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5491">
                  <w:rPr>
                    <w:rFonts w:ascii="Segoe UI Symbol" w:eastAsia="MS Gothic" w:hAnsi="Segoe UI Symbol" w:cs="Segoe UI Symbol"/>
                    <w:sz w:val="28"/>
                    <w:szCs w:val="16"/>
                  </w:rPr>
                  <w:t>☐</w:t>
                </w:r>
              </w:sdtContent>
            </w:sdt>
          </w:p>
        </w:tc>
      </w:tr>
      <w:tr w:rsidR="00A02E5B" w:rsidRPr="007B3B88" w14:paraId="567F64EF" w14:textId="77777777" w:rsidTr="005B7095">
        <w:trPr>
          <w:trHeight w:val="810"/>
        </w:trPr>
        <w:tc>
          <w:tcPr>
            <w:tcW w:w="1539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DFC" w14:textId="77777777" w:rsidR="00A02E5B" w:rsidRPr="00255491" w:rsidRDefault="00A02E5B" w:rsidP="00C964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5CB7C4" w14:textId="77777777" w:rsidR="00FB59F4" w:rsidRDefault="00FC1AF4" w:rsidP="005B7095">
      <w:pPr>
        <w:pStyle w:val="ListParagraph"/>
        <w:numPr>
          <w:ilvl w:val="0"/>
          <w:numId w:val="2"/>
        </w:numPr>
        <w:tabs>
          <w:tab w:val="left" w:pos="5103"/>
          <w:tab w:val="left" w:pos="9639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55491">
        <w:rPr>
          <w:rFonts w:asciiTheme="minorHAnsi" w:hAnsiTheme="minorHAnsi" w:cstheme="minorHAnsi"/>
          <w:b/>
          <w:sz w:val="22"/>
          <w:szCs w:val="22"/>
        </w:rPr>
        <w:t xml:space="preserve">Prescriber </w:t>
      </w:r>
      <w:r w:rsidR="00DF4CC4" w:rsidRPr="00255491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9766DF" w:rsidRPr="00255491">
        <w:rPr>
          <w:rFonts w:asciiTheme="minorHAnsi" w:hAnsiTheme="minorHAnsi" w:cstheme="minorHAnsi"/>
          <w:b/>
          <w:sz w:val="22"/>
          <w:szCs w:val="22"/>
        </w:rPr>
        <w:t xml:space="preserve">save PSD in EMIS record for access by Sirona. 2. PSDs completed outside EMIS should be </w:t>
      </w:r>
      <w:r w:rsidR="00DF4CC4" w:rsidRPr="00255491">
        <w:rPr>
          <w:rFonts w:asciiTheme="minorHAnsi" w:hAnsiTheme="minorHAnsi" w:cstheme="minorHAnsi"/>
          <w:b/>
          <w:sz w:val="22"/>
          <w:szCs w:val="22"/>
        </w:rPr>
        <w:t>email</w:t>
      </w:r>
      <w:r w:rsidR="009766DF" w:rsidRPr="00255491">
        <w:rPr>
          <w:rFonts w:asciiTheme="minorHAnsi" w:hAnsiTheme="minorHAnsi" w:cstheme="minorHAnsi"/>
          <w:b/>
          <w:sz w:val="22"/>
          <w:szCs w:val="22"/>
        </w:rPr>
        <w:t xml:space="preserve">ed to </w:t>
      </w:r>
      <w:hyperlink r:id="rId8" w:history="1">
        <w:r w:rsidR="009766DF" w:rsidRPr="00255491">
          <w:rPr>
            <w:rStyle w:val="Hyperlink"/>
            <w:rFonts w:asciiTheme="minorHAnsi" w:hAnsiTheme="minorHAnsi" w:cstheme="minorHAnsi"/>
            <w:b/>
            <w:sz w:val="22"/>
            <w:szCs w:val="22"/>
          </w:rPr>
          <w:t>sirona.psd@nhs.net</w:t>
        </w:r>
      </w:hyperlink>
      <w:r w:rsidR="009766DF" w:rsidRPr="0025549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4CC4" w:rsidRPr="0025549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83F2C" w:rsidRPr="0025549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B02BDC8" w14:textId="1DF8EEC8" w:rsidR="005B7095" w:rsidRDefault="005B7095" w:rsidP="00255491">
      <w:pPr>
        <w:pStyle w:val="ListParagraph"/>
        <w:tabs>
          <w:tab w:val="left" w:pos="5103"/>
          <w:tab w:val="left" w:pos="9639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7C6E9" wp14:editId="322EF96B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9363075" cy="334645"/>
                <wp:effectExtent l="0" t="0" r="9525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307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C16E7" w14:textId="77777777" w:rsidR="000117C9" w:rsidRDefault="000117C9" w:rsidP="005B7095">
                            <w:pPr>
                              <w:jc w:val="center"/>
                              <w:rPr>
                                <w:rFonts w:asciiTheme="minorHAnsi" w:hAnsiTheme="minorHAns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sz w:val="32"/>
                                <w:szCs w:val="32"/>
                              </w:rPr>
                              <w:t>Insulin Action and Profiles</w:t>
                            </w:r>
                          </w:p>
                          <w:p w14:paraId="6E078CE8" w14:textId="77777777" w:rsidR="000117C9" w:rsidRDefault="000117C9" w:rsidP="005B70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7C6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6.05pt;margin-top:.5pt;width:737.25pt;height:2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" stroked="f">
                <v:textbox>
                  <w:txbxContent>
                    <w:p w14:paraId="7CFC16E7" w14:textId="77777777" w:rsidR="000117C9" w:rsidRDefault="000117C9" w:rsidP="005B7095">
                      <w:pPr>
                        <w:jc w:val="center"/>
                        <w:rPr>
                          <w:rFonts w:asciiTheme="minorHAnsi" w:hAnsiTheme="minorHAns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sz w:val="32"/>
                          <w:szCs w:val="32"/>
                        </w:rPr>
                        <w:t>Insulin Action and Profiles</w:t>
                      </w:r>
                    </w:p>
                    <w:p w14:paraId="6E078CE8" w14:textId="77777777" w:rsidR="000117C9" w:rsidRDefault="000117C9" w:rsidP="005B7095"/>
                  </w:txbxContent>
                </v:textbox>
                <w10:wrap anchorx="margin"/>
              </v:shape>
            </w:pict>
          </mc:Fallback>
        </mc:AlternateContent>
      </w:r>
    </w:p>
    <w:p w14:paraId="6132360A" w14:textId="71ED2846" w:rsidR="005B7095" w:rsidRPr="005B7095" w:rsidRDefault="00A02E5B" w:rsidP="005B709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AD21C" wp14:editId="3820DD8A">
                <wp:simplePos x="0" y="0"/>
                <wp:positionH relativeFrom="column">
                  <wp:posOffset>-581025</wp:posOffset>
                </wp:positionH>
                <wp:positionV relativeFrom="paragraph">
                  <wp:posOffset>85726</wp:posOffset>
                </wp:positionV>
                <wp:extent cx="5457825" cy="306705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4B084" w14:textId="77777777" w:rsidR="000117C9" w:rsidRPr="00873C28" w:rsidRDefault="000117C9" w:rsidP="005B7095">
                            <w:pPr>
                              <w:jc w:val="right"/>
                              <w:rPr>
                                <w:rFonts w:asciiTheme="minorHAnsi" w:hAnsiTheme="minorHAnsi" w:cs="Calibr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732485CD" w14:textId="5DC801F8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RAPID-ACTING ANALOGUE</w:t>
                            </w:r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Humalog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*,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NovoRapid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Apidra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Fiasp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, Lispro Sanofi,</w:t>
                            </w:r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Lyumjev</w:t>
                            </w:r>
                            <w:proofErr w:type="spellEnd"/>
                          </w:p>
                          <w:p w14:paraId="5B2DFF1C" w14:textId="77777777" w:rsidR="000117C9" w:rsidRPr="005B7095" w:rsidRDefault="000117C9" w:rsidP="005B7095">
                            <w:pPr>
                              <w:jc w:val="right"/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</w:p>
                          <w:p w14:paraId="0EA0B5E8" w14:textId="666A3B89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SHORT-ACTING (SOLUBLE)</w:t>
                            </w:r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Humulin S, Actrapid, Insuman Rapid</w:t>
                            </w:r>
                          </w:p>
                          <w:p w14:paraId="466F4BDD" w14:textId="77777777" w:rsidR="000117C9" w:rsidRPr="005B7095" w:rsidRDefault="000117C9" w:rsidP="005B7095">
                            <w:pPr>
                              <w:jc w:val="right"/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</w:p>
                          <w:p w14:paraId="36BE3B2C" w14:textId="7C5133EC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INTERMEDIATE ACTING (ISOPHANE)</w:t>
                            </w:r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e.g. Insulatard, Humulin I, Insuman Basal</w:t>
                            </w:r>
                          </w:p>
                          <w:p w14:paraId="3AF0D150" w14:textId="77777777" w:rsidR="000117C9" w:rsidRPr="005B7095" w:rsidRDefault="000117C9" w:rsidP="005B7095">
                            <w:pPr>
                              <w:jc w:val="right"/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9ACB18" w14:textId="6A55FCD3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 xml:space="preserve">LONG ACTING ANALOGUE 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e.g. Lantus</w:t>
                            </w:r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Semglee</w:t>
                            </w:r>
                            <w:proofErr w:type="spellEnd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, Levemir, </w:t>
                            </w:r>
                            <w:proofErr w:type="spellStart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Abasaglar</w:t>
                            </w:r>
                            <w:proofErr w:type="spellEnd"/>
                            <w: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Toujeo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  <w:p w14:paraId="246E3A2D" w14:textId="77777777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3BA9DC0" w14:textId="082D30DD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 xml:space="preserve">ULTRA LONG ACTING ANALOGUE 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e.g. Tresiba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  <w:p w14:paraId="19429A95" w14:textId="77777777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B30F2B6" w14:textId="137312C9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 xml:space="preserve">RAPID ACTING ANALOGUE – INTERMEDIATE MIXTURE 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e.g. Humalog Mix 25, Humalog Mix 50 or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Novomix</w:t>
                            </w:r>
                            <w:proofErr w:type="spellEnd"/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 30</w:t>
                            </w:r>
                          </w:p>
                          <w:p w14:paraId="7F3A860D" w14:textId="77777777" w:rsidR="000117C9" w:rsidRDefault="000117C9" w:rsidP="005B7095">
                            <w:pP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84D8BE" w14:textId="2D1B76D1" w:rsidR="000117C9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SHORT</w:t>
                            </w: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 xml:space="preserve"> ACTING – INTERMEDIATE MIXTURE </w:t>
                            </w:r>
                            <w:r w:rsidRPr="005B7095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>e.g. Humulin M3, Insuman Comb 25, 50</w:t>
                            </w:r>
                          </w:p>
                          <w:p w14:paraId="11AA0293" w14:textId="77777777" w:rsidR="000117C9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</w:p>
                          <w:p w14:paraId="7258D845" w14:textId="57D1E6CF" w:rsidR="000117C9" w:rsidRPr="005B7095" w:rsidRDefault="000117C9" w:rsidP="0043723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B709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*</w:t>
                            </w:r>
                            <w:r w:rsidRPr="005B709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Important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50792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Tresiba</w:t>
                            </w:r>
                            <w:r w:rsidRPr="005B709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&amp; Humalog are available in strengths of 10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units/ml and 200 units/ml, </w:t>
                            </w:r>
                            <w:proofErr w:type="spellStart"/>
                            <w:r w:rsidRPr="005B709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Toujeo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Solostar or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Doublestar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are</w:t>
                            </w:r>
                            <w:r w:rsidRPr="005B709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only available in 300 u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nits/ml strength.</w:t>
                            </w:r>
                          </w:p>
                          <w:p w14:paraId="68EF7503" w14:textId="77777777" w:rsidR="000117C9" w:rsidRPr="005B7095" w:rsidRDefault="000117C9" w:rsidP="005B7095">
                            <w:pPr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</w:p>
                          <w:p w14:paraId="07E6E8A3" w14:textId="77777777" w:rsidR="000117C9" w:rsidRDefault="000117C9" w:rsidP="005B70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D21C" id="_x0000_s1027" type="#_x0000_t202" style="position:absolute;margin-left:-45.75pt;margin-top:6.75pt;width:429.75pt;height:2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" stroked="f">
                <v:textbox>
                  <w:txbxContent>
                    <w:p w14:paraId="11F4B084" w14:textId="77777777" w:rsidR="000117C9" w:rsidRPr="00873C28" w:rsidRDefault="000117C9" w:rsidP="005B7095">
                      <w:pPr>
                        <w:jc w:val="right"/>
                        <w:rPr>
                          <w:rFonts w:asciiTheme="minorHAnsi" w:hAnsiTheme="minorHAnsi" w:cs="Calibri"/>
                          <w:b/>
                          <w:sz w:val="8"/>
                          <w:szCs w:val="8"/>
                        </w:rPr>
                      </w:pPr>
                    </w:p>
                    <w:p w14:paraId="732485CD" w14:textId="5DC801F8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RAPID-ACTING ANALOGUE</w:t>
                      </w:r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</w:t>
                      </w:r>
                      <w:proofErr w:type="spellEnd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Humalog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*,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NovoRapid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Apidra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Fiasp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, Lispro Sanofi,</w:t>
                      </w:r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Lyumjev</w:t>
                      </w:r>
                      <w:proofErr w:type="spellEnd"/>
                    </w:p>
                    <w:p w14:paraId="5B2DFF1C" w14:textId="77777777" w:rsidR="000117C9" w:rsidRPr="005B7095" w:rsidRDefault="000117C9" w:rsidP="005B7095">
                      <w:pPr>
                        <w:jc w:val="right"/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</w:p>
                    <w:p w14:paraId="0EA0B5E8" w14:textId="666A3B89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SHORT-ACTING (SOLUBLE)</w:t>
                      </w:r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Humulin S, Actrapid, Insuman Rapid</w:t>
                      </w:r>
                    </w:p>
                    <w:p w14:paraId="466F4BDD" w14:textId="77777777" w:rsidR="000117C9" w:rsidRPr="005B7095" w:rsidRDefault="000117C9" w:rsidP="005B7095">
                      <w:pPr>
                        <w:jc w:val="right"/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</w:p>
                    <w:p w14:paraId="36BE3B2C" w14:textId="7C5133EC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INTERMEDIATE ACTING (ISOPHANE)</w:t>
                      </w:r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e.g. Insulatard, Humulin I, Insuman Basal</w:t>
                      </w:r>
                    </w:p>
                    <w:p w14:paraId="3AF0D150" w14:textId="77777777" w:rsidR="000117C9" w:rsidRPr="005B7095" w:rsidRDefault="000117C9" w:rsidP="005B7095">
                      <w:pPr>
                        <w:jc w:val="right"/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</w:p>
                    <w:p w14:paraId="439ACB18" w14:textId="6A55FCD3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 xml:space="preserve">LONG ACTING ANALOGUE 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e.g. Lantus</w:t>
                      </w:r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Semglee</w:t>
                      </w:r>
                      <w:proofErr w:type="spellEnd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, Levemir, </w:t>
                      </w:r>
                      <w:proofErr w:type="spellStart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Abasaglar</w:t>
                      </w:r>
                      <w:proofErr w:type="spellEnd"/>
                      <w: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Toujeo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*</w:t>
                      </w:r>
                    </w:p>
                    <w:p w14:paraId="246E3A2D" w14:textId="77777777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</w:p>
                    <w:p w14:paraId="33BA9DC0" w14:textId="082D30DD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 xml:space="preserve">ULTRA LONG ACTING ANALOGUE 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e.g. Tresiba</w:t>
                      </w: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*</w:t>
                      </w:r>
                    </w:p>
                    <w:p w14:paraId="19429A95" w14:textId="77777777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</w:p>
                    <w:p w14:paraId="2B30F2B6" w14:textId="137312C9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 xml:space="preserve">RAPID ACTING ANALOGUE – INTERMEDIATE MIXTURE 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e.g. Humalog Mix 25, Humalog Mix 50 or </w:t>
                      </w:r>
                      <w:proofErr w:type="spellStart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Novomix</w:t>
                      </w:r>
                      <w:proofErr w:type="spellEnd"/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 xml:space="preserve"> 30</w:t>
                      </w:r>
                    </w:p>
                    <w:p w14:paraId="7F3A860D" w14:textId="77777777" w:rsidR="000117C9" w:rsidRDefault="000117C9" w:rsidP="005B7095">
                      <w:pP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</w:pPr>
                    </w:p>
                    <w:p w14:paraId="4884D8BE" w14:textId="2D1B76D1" w:rsidR="000117C9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SHORT</w:t>
                      </w: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 xml:space="preserve"> ACTING – INTERMEDIATE MIXTURE </w:t>
                      </w:r>
                      <w:r w:rsidRPr="005B7095"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  <w:t>e.g. Humulin M3, Insuman Comb 25, 50</w:t>
                      </w:r>
                    </w:p>
                    <w:p w14:paraId="11AA0293" w14:textId="77777777" w:rsidR="000117C9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</w:p>
                    <w:p w14:paraId="7258D845" w14:textId="57D1E6CF" w:rsidR="000117C9" w:rsidRPr="005B7095" w:rsidRDefault="000117C9" w:rsidP="0043723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B709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*</w:t>
                      </w:r>
                      <w:r w:rsidRPr="005B709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</w:rPr>
                        <w:t>Important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  <w:r w:rsidRPr="0050792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Tresiba</w:t>
                      </w:r>
                      <w:r w:rsidRPr="005B709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&amp; Humalog are available in strengths of 10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0 units/ml and 200 units/ml, </w:t>
                      </w:r>
                      <w:proofErr w:type="spellStart"/>
                      <w:r w:rsidRPr="005B709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Toujeo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Solostar or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Doublestar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are</w:t>
                      </w:r>
                      <w:r w:rsidRPr="005B709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only available in 300 u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nits/ml strength.</w:t>
                      </w:r>
                    </w:p>
                    <w:p w14:paraId="68EF7503" w14:textId="77777777" w:rsidR="000117C9" w:rsidRPr="005B7095" w:rsidRDefault="000117C9" w:rsidP="005B7095">
                      <w:pPr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</w:p>
                    <w:p w14:paraId="07E6E8A3" w14:textId="77777777" w:rsidR="000117C9" w:rsidRDefault="000117C9" w:rsidP="005B7095"/>
                  </w:txbxContent>
                </v:textbox>
              </v:shape>
            </w:pict>
          </mc:Fallback>
        </mc:AlternateContent>
      </w:r>
    </w:p>
    <w:p w14:paraId="01EED231" w14:textId="65C572F4" w:rsidR="005B7095" w:rsidRDefault="0043723F" w:rsidP="005B7095">
      <w:r>
        <w:rPr>
          <w:noProof/>
        </w:rPr>
        <w:drawing>
          <wp:anchor distT="0" distB="0" distL="114300" distR="114300" simplePos="0" relativeHeight="251663360" behindDoc="1" locked="0" layoutInCell="1" allowOverlap="1" wp14:anchorId="3AFFF8BE" wp14:editId="088F156C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438150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506" y="21531"/>
                <wp:lineTo x="21506" y="0"/>
                <wp:lineTo x="0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4667"/>
        <w:tblW w:w="15304" w:type="dxa"/>
        <w:tblInd w:w="0" w:type="dxa"/>
        <w:tblLook w:val="04A0" w:firstRow="1" w:lastRow="0" w:firstColumn="1" w:lastColumn="0" w:noHBand="0" w:noVBand="1"/>
      </w:tblPr>
      <w:tblGrid>
        <w:gridCol w:w="4390"/>
        <w:gridCol w:w="10914"/>
      </w:tblGrid>
      <w:tr w:rsidR="00B36CB3" w14:paraId="2F9E953B" w14:textId="77777777" w:rsidTr="00B36CB3">
        <w:trPr>
          <w:trHeight w:val="476"/>
        </w:trPr>
        <w:tc>
          <w:tcPr>
            <w:tcW w:w="15304" w:type="dxa"/>
            <w:gridSpan w:val="2"/>
          </w:tcPr>
          <w:p w14:paraId="03E97E4A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B36CB3">
              <w:rPr>
                <w:rFonts w:asciiTheme="minorHAnsi" w:hAnsiTheme="minorHAnsi" w:cstheme="minorHAnsi"/>
                <w:b/>
                <w:sz w:val="28"/>
                <w:szCs w:val="28"/>
              </w:rPr>
              <w:t>Time of subcutaneous insulin injection in relation to food intake</w:t>
            </w:r>
          </w:p>
        </w:tc>
      </w:tr>
      <w:tr w:rsidR="00B36CB3" w14:paraId="47424ABA" w14:textId="77777777" w:rsidTr="00B36CB3">
        <w:trPr>
          <w:trHeight w:val="476"/>
        </w:trPr>
        <w:tc>
          <w:tcPr>
            <w:tcW w:w="4390" w:type="dxa"/>
          </w:tcPr>
          <w:p w14:paraId="71CFC2AF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Rapid-Acting Analogue</w:t>
            </w:r>
          </w:p>
        </w:tc>
        <w:tc>
          <w:tcPr>
            <w:tcW w:w="10914" w:type="dxa"/>
          </w:tcPr>
          <w:p w14:paraId="4A6CB400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Immediately before, with or after carbohydrate based meal/food</w:t>
            </w:r>
          </w:p>
        </w:tc>
      </w:tr>
      <w:tr w:rsidR="00B36CB3" w14:paraId="3E434BAD" w14:textId="77777777" w:rsidTr="00B36CB3">
        <w:trPr>
          <w:trHeight w:val="476"/>
        </w:trPr>
        <w:tc>
          <w:tcPr>
            <w:tcW w:w="4390" w:type="dxa"/>
          </w:tcPr>
          <w:p w14:paraId="55399C88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Short-Acting (Soluble)</w:t>
            </w:r>
          </w:p>
        </w:tc>
        <w:tc>
          <w:tcPr>
            <w:tcW w:w="10914" w:type="dxa"/>
          </w:tcPr>
          <w:p w14:paraId="1E36FAE1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Ideally 20 - 30 minutes before carbohydrate meal/food</w:t>
            </w:r>
          </w:p>
        </w:tc>
      </w:tr>
      <w:tr w:rsidR="00B36CB3" w14:paraId="1A2DDCD0" w14:textId="77777777" w:rsidTr="00B36CB3">
        <w:trPr>
          <w:trHeight w:val="476"/>
        </w:trPr>
        <w:tc>
          <w:tcPr>
            <w:tcW w:w="4390" w:type="dxa"/>
          </w:tcPr>
          <w:p w14:paraId="36BAFFB1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Intermediate Acting (Isophane)</w:t>
            </w:r>
          </w:p>
        </w:tc>
        <w:tc>
          <w:tcPr>
            <w:tcW w:w="10914" w:type="dxa"/>
          </w:tcPr>
          <w:p w14:paraId="3EF00CF5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Give at regular time of day and advise patient to eat regularly</w:t>
            </w:r>
          </w:p>
        </w:tc>
      </w:tr>
      <w:tr w:rsidR="00B36CB3" w14:paraId="4E589080" w14:textId="77777777" w:rsidTr="00B36CB3">
        <w:trPr>
          <w:trHeight w:val="476"/>
        </w:trPr>
        <w:tc>
          <w:tcPr>
            <w:tcW w:w="4390" w:type="dxa"/>
          </w:tcPr>
          <w:p w14:paraId="6C7CC7D0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 xml:space="preserve">Long Acting Analogue               </w:t>
            </w:r>
          </w:p>
        </w:tc>
        <w:tc>
          <w:tcPr>
            <w:tcW w:w="10914" w:type="dxa"/>
          </w:tcPr>
          <w:p w14:paraId="0A0A75DF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Once daily at roughly same time each day and advise patient to eat regularly</w:t>
            </w:r>
          </w:p>
        </w:tc>
      </w:tr>
      <w:tr w:rsidR="00B36CB3" w14:paraId="56EA587D" w14:textId="77777777" w:rsidTr="00B36CB3">
        <w:trPr>
          <w:trHeight w:val="476"/>
        </w:trPr>
        <w:tc>
          <w:tcPr>
            <w:tcW w:w="4390" w:type="dxa"/>
          </w:tcPr>
          <w:p w14:paraId="36AC69F3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5B7095">
              <w:rPr>
                <w:rFonts w:asciiTheme="minorHAnsi" w:hAnsiTheme="minorHAnsi" w:cs="Calibri"/>
                <w:sz w:val="22"/>
                <w:szCs w:val="22"/>
              </w:rPr>
              <w:t>Ultra Long</w:t>
            </w:r>
            <w:proofErr w:type="spellEnd"/>
            <w:r w:rsidRPr="005B7095">
              <w:rPr>
                <w:rFonts w:asciiTheme="minorHAnsi" w:hAnsiTheme="minorHAnsi" w:cs="Calibri"/>
                <w:sz w:val="22"/>
                <w:szCs w:val="22"/>
              </w:rPr>
              <w:t xml:space="preserve"> Acting</w:t>
            </w:r>
          </w:p>
        </w:tc>
        <w:tc>
          <w:tcPr>
            <w:tcW w:w="10914" w:type="dxa"/>
          </w:tcPr>
          <w:p w14:paraId="0F6954E4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Once daily (at a similar time each day where possible or as prescribed).</w:t>
            </w:r>
          </w:p>
        </w:tc>
      </w:tr>
      <w:tr w:rsidR="00B36CB3" w14:paraId="23CB0CB7" w14:textId="77777777" w:rsidTr="00B36CB3">
        <w:trPr>
          <w:trHeight w:val="682"/>
        </w:trPr>
        <w:tc>
          <w:tcPr>
            <w:tcW w:w="4390" w:type="dxa"/>
          </w:tcPr>
          <w:p w14:paraId="77518CF2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Rapid Acting Analogue</w:t>
            </w:r>
            <w:r w:rsidRPr="005B7095">
              <w:rPr>
                <w:rFonts w:asciiTheme="minorHAnsi" w:hAnsiTheme="minorHAnsi" w:cs="Calibri"/>
                <w:sz w:val="22"/>
                <w:szCs w:val="22"/>
              </w:rPr>
              <w:t xml:space="preserve">- Intermediate </w:t>
            </w:r>
            <w:r>
              <w:rPr>
                <w:rFonts w:asciiTheme="minorHAnsi" w:hAnsiTheme="minorHAnsi" w:cs="Calibri"/>
                <w:sz w:val="22"/>
                <w:szCs w:val="22"/>
              </w:rPr>
              <w:t>m</w:t>
            </w:r>
            <w:r w:rsidRPr="005B7095">
              <w:rPr>
                <w:rFonts w:asciiTheme="minorHAnsi" w:hAnsiTheme="minorHAnsi" w:cs="Calibri"/>
                <w:sz w:val="22"/>
                <w:szCs w:val="22"/>
              </w:rPr>
              <w:t>ixture</w:t>
            </w:r>
          </w:p>
        </w:tc>
        <w:tc>
          <w:tcPr>
            <w:tcW w:w="10914" w:type="dxa"/>
          </w:tcPr>
          <w:p w14:paraId="0E992271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Immediately before, with or after  breakfast or evening meal (additional lunchtime dose may be recommended in some patients)</w:t>
            </w:r>
          </w:p>
        </w:tc>
      </w:tr>
      <w:tr w:rsidR="00B36CB3" w14:paraId="5E164E08" w14:textId="77777777" w:rsidTr="00B36CB3">
        <w:trPr>
          <w:trHeight w:val="408"/>
        </w:trPr>
        <w:tc>
          <w:tcPr>
            <w:tcW w:w="4390" w:type="dxa"/>
          </w:tcPr>
          <w:p w14:paraId="3FB37CC8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Short Acting – Intermediate Mixture</w:t>
            </w:r>
          </w:p>
        </w:tc>
        <w:tc>
          <w:tcPr>
            <w:tcW w:w="10914" w:type="dxa"/>
          </w:tcPr>
          <w:p w14:paraId="63C6D640" w14:textId="77777777" w:rsidR="00B36CB3" w:rsidRPr="005B7095" w:rsidRDefault="00B36CB3" w:rsidP="00B36CB3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5B7095">
              <w:rPr>
                <w:rFonts w:asciiTheme="minorHAnsi" w:hAnsiTheme="minorHAnsi" w:cs="Calibri"/>
                <w:sz w:val="22"/>
                <w:szCs w:val="22"/>
              </w:rPr>
              <w:t>20 - 30 minutes before breakfast or evening meal</w:t>
            </w:r>
          </w:p>
        </w:tc>
      </w:tr>
    </w:tbl>
    <w:p w14:paraId="11BD2B0E" w14:textId="7A9B0D14" w:rsidR="005B7095" w:rsidRPr="00B36CB3" w:rsidRDefault="005B7095" w:rsidP="00B36CB3">
      <w:pPr>
        <w:tabs>
          <w:tab w:val="left" w:pos="936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177ECE8" w14:textId="77777777" w:rsidR="005B7095" w:rsidRPr="005B7095" w:rsidRDefault="005B7095" w:rsidP="005B7095">
      <w:pPr>
        <w:tabs>
          <w:tab w:val="left" w:pos="9360"/>
        </w:tabs>
      </w:pPr>
    </w:p>
    <w:sectPr w:rsidR="005B7095" w:rsidRPr="005B7095" w:rsidSect="002E7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207" w:right="820" w:bottom="1134" w:left="1440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27C7" w14:textId="77777777" w:rsidR="000117C9" w:rsidRDefault="000117C9">
      <w:r>
        <w:separator/>
      </w:r>
    </w:p>
  </w:endnote>
  <w:endnote w:type="continuationSeparator" w:id="0">
    <w:p w14:paraId="0B1E8262" w14:textId="77777777" w:rsidR="000117C9" w:rsidRDefault="0001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A050" w14:textId="77777777" w:rsidR="00317208" w:rsidRDefault="00317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4782" w14:textId="06A598D6" w:rsidR="000117C9" w:rsidRPr="0074192C" w:rsidRDefault="000117C9" w:rsidP="00255491">
    <w:pPr>
      <w:pStyle w:val="Footer"/>
      <w:jc w:val="center"/>
      <w:rPr>
        <w:rFonts w:asciiTheme="minorHAnsi" w:hAnsiTheme="minorHAnsi" w:cs="Calibri"/>
        <w:sz w:val="16"/>
        <w:szCs w:val="16"/>
      </w:rPr>
    </w:pPr>
    <w:r>
      <w:rPr>
        <w:rFonts w:asciiTheme="minorHAnsi" w:hAnsiTheme="minorHAnsi" w:cs="Calibri"/>
        <w:sz w:val="16"/>
        <w:szCs w:val="16"/>
      </w:rPr>
      <w:t xml:space="preserve">Page </w:t>
    </w:r>
    <w:r w:rsidRPr="0074192C">
      <w:rPr>
        <w:rFonts w:asciiTheme="minorHAnsi" w:hAnsiTheme="minorHAnsi" w:cs="Calibri"/>
        <w:sz w:val="16"/>
        <w:szCs w:val="16"/>
      </w:rPr>
      <w:fldChar w:fldCharType="begin"/>
    </w:r>
    <w:r w:rsidRPr="0074192C">
      <w:rPr>
        <w:rFonts w:asciiTheme="minorHAnsi" w:hAnsiTheme="minorHAnsi" w:cs="Calibri"/>
        <w:sz w:val="16"/>
        <w:szCs w:val="16"/>
      </w:rPr>
      <w:instrText xml:space="preserve"> PAGE   \* MERGEFORMAT </w:instrText>
    </w:r>
    <w:r w:rsidRPr="0074192C">
      <w:rPr>
        <w:rFonts w:asciiTheme="minorHAnsi" w:hAnsiTheme="minorHAnsi" w:cs="Calibri"/>
        <w:sz w:val="16"/>
        <w:szCs w:val="16"/>
      </w:rPr>
      <w:fldChar w:fldCharType="separate"/>
    </w:r>
    <w:r w:rsidR="00317208">
      <w:rPr>
        <w:rFonts w:asciiTheme="minorHAnsi" w:hAnsiTheme="minorHAnsi" w:cs="Calibri"/>
        <w:noProof/>
        <w:sz w:val="16"/>
        <w:szCs w:val="16"/>
      </w:rPr>
      <w:t>1</w:t>
    </w:r>
    <w:r w:rsidRPr="0074192C">
      <w:rPr>
        <w:rFonts w:asciiTheme="minorHAnsi" w:hAnsiTheme="minorHAnsi" w:cs="Calibri"/>
        <w:sz w:val="16"/>
        <w:szCs w:val="16"/>
      </w:rPr>
      <w:fldChar w:fldCharType="end"/>
    </w:r>
    <w:r>
      <w:rPr>
        <w:rFonts w:asciiTheme="minorHAnsi" w:hAnsiTheme="minorHAnsi" w:cs="Calibri"/>
        <w:noProof/>
        <w:sz w:val="16"/>
        <w:szCs w:val="16"/>
      </w:rPr>
      <w:t xml:space="preserve"> of 2</w:t>
    </w:r>
  </w:p>
  <w:p w14:paraId="6BF7FBCC" w14:textId="2C5C4CF1" w:rsidR="000117C9" w:rsidRPr="002E79FA" w:rsidRDefault="00317208" w:rsidP="00DF4CC4">
    <w:pPr>
      <w:ind w:left="-709"/>
      <w:jc w:val="right"/>
      <w:rPr>
        <w:color w:val="1F497D"/>
      </w:rPr>
    </w:pPr>
    <w:r>
      <w:rPr>
        <w:rFonts w:asciiTheme="minorHAnsi" w:hAnsiTheme="minorHAnsi" w:cs="Calibri"/>
        <w:sz w:val="22"/>
        <w:szCs w:val="22"/>
      </w:rPr>
      <w:t xml:space="preserve">Healthier Together Community </w:t>
    </w:r>
    <w:r w:rsidR="000117C9">
      <w:rPr>
        <w:rFonts w:asciiTheme="minorHAnsi" w:hAnsiTheme="minorHAnsi" w:cs="Calibri"/>
        <w:sz w:val="22"/>
        <w:szCs w:val="22"/>
      </w:rPr>
      <w:t xml:space="preserve">Insulin PSD, Version 1  </w:t>
    </w:r>
    <w:r w:rsidR="000117C9">
      <w:rPr>
        <w:rFonts w:asciiTheme="minorHAnsi" w:hAnsiTheme="minorHAnsi" w:cs="Calibri"/>
        <w:color w:val="1F497D"/>
        <w:sz w:val="28"/>
      </w:rPr>
      <w:tab/>
    </w:r>
    <w:r w:rsidR="000117C9">
      <w:rPr>
        <w:rFonts w:asciiTheme="minorHAnsi" w:hAnsiTheme="minorHAnsi" w:cs="Calibri"/>
        <w:color w:val="1F497D"/>
        <w:sz w:val="28"/>
      </w:rPr>
      <w:tab/>
    </w:r>
    <w:r w:rsidR="000117C9">
      <w:rPr>
        <w:rFonts w:asciiTheme="minorHAnsi" w:hAnsiTheme="minorHAnsi" w:cs="Calibri"/>
        <w:color w:val="1F497D"/>
        <w:sz w:val="28"/>
      </w:rPr>
      <w:tab/>
      <w:t xml:space="preserve">                                                                             </w:t>
    </w:r>
    <w:r w:rsidR="000117C9" w:rsidRPr="00DF4CC4">
      <w:rPr>
        <w:rFonts w:asciiTheme="minorHAnsi" w:hAnsiTheme="minorHAnsi" w:cs="Calibri"/>
        <w:sz w:val="22"/>
        <w:szCs w:val="22"/>
      </w:rPr>
      <w:t>Approved by</w:t>
    </w:r>
    <w:r w:rsidR="000117C9">
      <w:rPr>
        <w:rFonts w:asciiTheme="minorHAnsi" w:hAnsiTheme="minorHAnsi" w:cs="Calibri"/>
        <w:sz w:val="22"/>
        <w:szCs w:val="22"/>
      </w:rPr>
      <w:t>:  BNSSG APMOC 9.12.2021</w:t>
    </w:r>
    <w:r w:rsidR="000117C9" w:rsidRPr="00DF4CC4">
      <w:rPr>
        <w:rFonts w:asciiTheme="minorHAnsi" w:hAnsiTheme="minorHAnsi" w:cs="Calibri"/>
        <w:sz w:val="22"/>
        <w:szCs w:val="22"/>
      </w:rPr>
      <w:t xml:space="preserve"> </w:t>
    </w:r>
    <w:r w:rsidR="000117C9" w:rsidRPr="00DF4CC4">
      <w:rPr>
        <w:rFonts w:asciiTheme="minorHAnsi" w:hAnsiTheme="minorHAnsi" w:cs="Calibri"/>
        <w:color w:val="1F497D"/>
        <w:sz w:val="22"/>
        <w:szCs w:val="22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 w:rsidRPr="00DF4CC4">
      <w:rPr>
        <w:rFonts w:asciiTheme="minorHAnsi" w:hAnsiTheme="minorHAnsi" w:cs="Calibri"/>
        <w:color w:val="1F497D"/>
        <w:sz w:val="28"/>
      </w:rPr>
      <w:tab/>
    </w:r>
    <w:r w:rsidR="000117C9">
      <w:rPr>
        <w:rFonts w:asciiTheme="minorHAnsi" w:hAnsiTheme="minorHAnsi" w:cs="Calibri"/>
        <w:color w:val="1F497D"/>
        <w:sz w:val="28"/>
      </w:rPr>
      <w:tab/>
      <w:t xml:space="preserve">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7499" w14:textId="77777777" w:rsidR="00317208" w:rsidRDefault="00317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5B94C" w14:textId="77777777" w:rsidR="000117C9" w:rsidRDefault="000117C9">
      <w:r>
        <w:separator/>
      </w:r>
    </w:p>
  </w:footnote>
  <w:footnote w:type="continuationSeparator" w:id="0">
    <w:p w14:paraId="10D661EF" w14:textId="77777777" w:rsidR="000117C9" w:rsidRDefault="0001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53AB" w14:textId="77777777" w:rsidR="00317208" w:rsidRDefault="00317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EB01" w14:textId="30069660" w:rsidR="0033573D" w:rsidRDefault="0033573D" w:rsidP="00071C11">
    <w:pPr>
      <w:pStyle w:val="Header"/>
      <w:rPr>
        <w:rFonts w:ascii="Arial" w:hAnsi="Arial" w:cs="Arial"/>
        <w:b/>
        <w:sz w:val="28"/>
        <w:szCs w:val="28"/>
        <w:lang w:val="e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CDDA70" wp14:editId="4D05A0D6">
          <wp:simplePos x="0" y="0"/>
          <wp:positionH relativeFrom="column">
            <wp:posOffset>7391400</wp:posOffset>
          </wp:positionH>
          <wp:positionV relativeFrom="paragraph">
            <wp:posOffset>-146684</wp:posOffset>
          </wp:positionV>
          <wp:extent cx="1857375" cy="552450"/>
          <wp:effectExtent l="0" t="0" r="0" b="0"/>
          <wp:wrapNone/>
          <wp:docPr id="3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8A6B2" w14:textId="1DF4A18C" w:rsidR="000117C9" w:rsidRDefault="000117C9" w:rsidP="00941FD2">
    <w:pPr>
      <w:pStyle w:val="Header"/>
      <w:rPr>
        <w:rFonts w:ascii="Arial" w:hAnsi="Arial" w:cs="Arial"/>
        <w:lang w:val="en"/>
      </w:rPr>
    </w:pPr>
    <w:r>
      <w:rPr>
        <w:rFonts w:ascii="Arial" w:hAnsi="Arial" w:cs="Arial"/>
        <w:b/>
        <w:sz w:val="28"/>
        <w:szCs w:val="28"/>
        <w:lang w:val="en"/>
      </w:rPr>
      <w:t>PATIENT SPECIFIC DIRECTION – S</w:t>
    </w:r>
    <w:r w:rsidR="0033573D">
      <w:rPr>
        <w:rFonts w:ascii="Arial" w:hAnsi="Arial" w:cs="Arial"/>
        <w:b/>
        <w:sz w:val="28"/>
        <w:szCs w:val="28"/>
        <w:lang w:val="en"/>
      </w:rPr>
      <w:t>ubcutaneous Administration of Insulin</w:t>
    </w:r>
    <w:r>
      <w:rPr>
        <w:rFonts w:ascii="Arial" w:hAnsi="Arial" w:cs="Arial"/>
        <w:b/>
        <w:sz w:val="28"/>
        <w:szCs w:val="28"/>
        <w:lang w:val="en"/>
      </w:rPr>
      <w:t xml:space="preserve">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1306" w14:textId="77777777" w:rsidR="00317208" w:rsidRDefault="00317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5508"/>
    <w:multiLevelType w:val="hybridMultilevel"/>
    <w:tmpl w:val="E6C0D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C52E9"/>
    <w:multiLevelType w:val="hybridMultilevel"/>
    <w:tmpl w:val="A4AE2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ocumentProtection w:edit="forms" w:enforcement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DIMItI6ddtV3xdzrSf5" w:val="d"/>
    <w:docVar w:name="dhfun4WjKCJ6oddu91Ov" w:val="d"/>
    <w:docVar w:name="dHgtiHCqjpfI2IF7rh1V" w:val="d"/>
    <w:docVar w:name="dkQjldNmZgXfM6XkI1ES" w:val="d"/>
    <w:docVar w:name="dM1gLTeffHkIPQwFTTHk" w:val="d"/>
    <w:docVar w:name="dROFyWxWutTipG9yAIc1" w:val="d"/>
    <w:docVar w:name="dtcUTFlEyMqZiblDoOkd" w:val="d"/>
    <w:docVar w:name="dvZKysMFbRV2PxpH9ZQl" w:val="d"/>
    <w:docVar w:name="dW6SOWrNS5Dmthn7e3f4" w:val="d"/>
    <w:docVar w:name="dwgEDe6T3gbLlnicSUYj" w:val="d"/>
    <w:docVar w:name="dWyHwKMzMfOukyCRFAyU" w:val="d"/>
    <w:docVar w:name="dZQNNSsVOycvzBdogDrE" w:val="d"/>
    <w:docVar w:name="lLMrhbG7kuyVcdzAjmed" w:val="l"/>
    <w:docVar w:name="OBsmlRJNom797zEWG1ua" w:val="O&lt;MergeFieldDetailType UIDisplayName=&quot;Organisation Telephone Number&quot; MergeFieldName=&quot;Organisation_Telephone_Number&quot; /&gt;"/>
    <w:docVar w:name="OCKVqEELi1ihiYx7rut5" w:val="O&lt;MergeFieldDetailType UIDisplayName=&quot;Organisation Telephone Number&quot; MergeFieldName=&quot;Organisation_Telephone_Number&quot; /&gt;"/>
    <w:docVar w:name="PB5XhmlWvsP17xOkDQRX" w:val="P&lt;MergeFieldDetailType UIDisplayName=&quot;NHS Number&quot; MergeFieldName=&quot;Patient_Identifier_Number&quot; ResourceValue=&quot;PrimaryPatientIdentifierShorthandName&quot; /&gt;"/>
    <w:docVar w:name="PgxXSbQ7Rh699cWDUYnB" w:val="P&lt;MergeFieldDetailType UIDisplayName=&quot;Full Name&quot; MergeFieldName=&quot;Patient_Full_Name&quot; /&gt;"/>
    <w:docVar w:name="PlZYucEHnh6GWO5eiwNw" w:val="P&lt;MergeFieldDetailType UIDisplayName=&quot;NHS Number&quot; MergeFieldName=&quot;Patient_Identifier_Number&quot; ResourceValue=&quot;PrimaryPatientIdentifierShorthandName&quot; /&gt;"/>
    <w:docVar w:name="PRjBsD4QQB9dbcAu5WO5" w:val="P&lt;MergeFieldDetailType UIDisplayName=&quot;Date of Birth&quot; MergeFieldName=&quot;Patient_Date_of_Birth&quot; /&gt;"/>
    <w:docVar w:name="PRWONUKCoxs8KulZkN2W" w:val="P&lt;MergeFieldDetailType UIDisplayName=&quot;Full Name&quot; MergeFieldName=&quot;Patient_Full_Name&quot; /&gt;"/>
    <w:docVar w:name="PtThRzFvQbGFAJxoJnrk" w:val="P&lt;MergeFieldDetailType UIDisplayName=&quot;Date of Birth&quot; MergeFieldName=&quot;Patient_Date_of_Birth&quot; /&gt;"/>
    <w:docVar w:name="PU3jUAoW7liAQWzkLcDL" w:val="P&lt;MergeFieldDetailType UIDisplayName=&quot;Home Full Address (stacked)&quot; MergeFieldName=&quot;Patient_Contact_Full_Address_Stacked&quot; /&gt;"/>
    <w:docVar w:name="PuwoFGwVwCESaFB9xp49" w:val="P&lt;MergeFieldDetailType UIDisplayName=&quot;Home Full Address (single line)&quot; MergeFieldName=&quot;Patient_Contact_Full_Address_Singe_Line&quot; /&gt;"/>
    <w:docVar w:name="PX7Xr6IFCXDq7kmxb8My" w:val="P&lt;MergeFieldDetailType UIDisplayName=&quot;Usual GP Full Name&quot; MergeFieldName=&quot;Patient_Usual_GP_Full_Name&quot; /&gt;"/>
    <w:docVar w:name="R9Ay6Fu9XiKhqho89b3L" w:val="R&lt;MergeFieldDetailType UIDisplayName=&quot;Referral Date&quot; MergeFieldName=&quot;Referral_Date&quot; /&gt;"/>
    <w:docVar w:name="RmWeKif6GRUY3ic68xeX" w:val="R&lt;MergeFieldDetailType UIDisplayName=&quot;Referral Date&quot; MergeFieldName=&quot;Referral_Date&quot; /&gt;"/>
    <w:docVar w:name="RNAY9Xc35g4UPN3BUBpr" w:val="R&lt;MergeFieldDetailType UIDisplayName=&quot;Referral Date&quot; MergeFieldName=&quot;Referral_Date&quot; /&gt;"/>
    <w:docVar w:name="RSDUz6AzuVmj3grvJhzY" w:val="R&lt;MergeFieldDetailType UIDisplayName=&quot;Referral Date&quot; MergeFieldName=&quot;Referral_Date&quot; /&gt;"/>
    <w:docVar w:name="RweBitwhLkAMHGzUZ3lV" w:val="R&lt;MergeFieldDetailType UIDisplayName=&quot;Referral Date&quot; MergeFieldName=&quot;Referral_Date&quot; /&gt;"/>
    <w:docVar w:name="RxQxNEO6ScptlaBCoFpn" w:val="R&lt;MergeFieldDetailType UIDisplayName=&quot;Referral Date&quot; MergeFieldName=&quot;Referral_Date&quot; /&gt;"/>
    <w:docVar w:name="RYOxD1vPxoHKpWkzPVUS" w:val="R&lt;MergeFieldDetailType UIDisplayName=&quot;Referral Date&quot; MergeFieldName=&quot;Referral_Date&quot; /&gt;"/>
    <w:docVar w:name="TfrEEjwq6mGdj7SMctyl" w:val="T&lt;ClinicalContentTableType IncludeMostRecentOnly=&quot;false&quot; UIDisplayName=&quot;Allergies&quot; TableTitle=&quot;Allergies&quot; NoDataText=&quot;No allergies recorded.&quot; GUID=&quot;c49d40a8-b793-4cfe-adeb-b34201a7aa16&quot; DisplayTitle=&quot;tru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  <w:docVar w:name="TP16mvSVuY9lqL6krkcD" w:val="T&lt;ClinicalContentTableType IncludeMostRecentOnly=&quot;false&quot; UIDisplayName=&quot;Allergies&quot; TableTitle=&quot;&quot; NoDataText=&quot;No allergies recorded.&quot; GUID=&quot;e1da458f-e961-4809-85c2-80fe1246a450&quot; DisplayTitle=&quot;fals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</w:docVars>
  <w:rsids>
    <w:rsidRoot w:val="00941FD2"/>
    <w:rsid w:val="000117C9"/>
    <w:rsid w:val="00035475"/>
    <w:rsid w:val="00071C11"/>
    <w:rsid w:val="00084C41"/>
    <w:rsid w:val="0008728A"/>
    <w:rsid w:val="000C05BB"/>
    <w:rsid w:val="000C7B81"/>
    <w:rsid w:val="000D3D57"/>
    <w:rsid w:val="001066A2"/>
    <w:rsid w:val="00115635"/>
    <w:rsid w:val="001A51B0"/>
    <w:rsid w:val="0021287B"/>
    <w:rsid w:val="002158E2"/>
    <w:rsid w:val="00220AFE"/>
    <w:rsid w:val="00224A92"/>
    <w:rsid w:val="00244DFB"/>
    <w:rsid w:val="0025023C"/>
    <w:rsid w:val="00255491"/>
    <w:rsid w:val="002C350E"/>
    <w:rsid w:val="002C3C98"/>
    <w:rsid w:val="002E79FA"/>
    <w:rsid w:val="002F4BE3"/>
    <w:rsid w:val="002F55F4"/>
    <w:rsid w:val="00315895"/>
    <w:rsid w:val="00316DC7"/>
    <w:rsid w:val="00317208"/>
    <w:rsid w:val="0033573D"/>
    <w:rsid w:val="00392F04"/>
    <w:rsid w:val="003A1540"/>
    <w:rsid w:val="003A2E68"/>
    <w:rsid w:val="003B7E62"/>
    <w:rsid w:val="003E02D2"/>
    <w:rsid w:val="003E5FDB"/>
    <w:rsid w:val="00405483"/>
    <w:rsid w:val="00405E02"/>
    <w:rsid w:val="00406CEF"/>
    <w:rsid w:val="00407604"/>
    <w:rsid w:val="00425E5B"/>
    <w:rsid w:val="0043723F"/>
    <w:rsid w:val="00443300"/>
    <w:rsid w:val="0045065D"/>
    <w:rsid w:val="00473EDF"/>
    <w:rsid w:val="00494427"/>
    <w:rsid w:val="0050792B"/>
    <w:rsid w:val="00512776"/>
    <w:rsid w:val="005212B1"/>
    <w:rsid w:val="0053027C"/>
    <w:rsid w:val="005343C0"/>
    <w:rsid w:val="005616B1"/>
    <w:rsid w:val="005A7F9B"/>
    <w:rsid w:val="005B7095"/>
    <w:rsid w:val="005C4C29"/>
    <w:rsid w:val="005E249B"/>
    <w:rsid w:val="005F066C"/>
    <w:rsid w:val="00621286"/>
    <w:rsid w:val="0063349C"/>
    <w:rsid w:val="00634FD9"/>
    <w:rsid w:val="006441BE"/>
    <w:rsid w:val="006479BA"/>
    <w:rsid w:val="006546B1"/>
    <w:rsid w:val="00670C55"/>
    <w:rsid w:val="006978A2"/>
    <w:rsid w:val="006B7822"/>
    <w:rsid w:val="006C53CC"/>
    <w:rsid w:val="007004C0"/>
    <w:rsid w:val="00731362"/>
    <w:rsid w:val="00742D16"/>
    <w:rsid w:val="0077112C"/>
    <w:rsid w:val="007B3B88"/>
    <w:rsid w:val="007B7928"/>
    <w:rsid w:val="007D00A6"/>
    <w:rsid w:val="007E774E"/>
    <w:rsid w:val="00883F2C"/>
    <w:rsid w:val="008A494A"/>
    <w:rsid w:val="008B484A"/>
    <w:rsid w:val="008C5A95"/>
    <w:rsid w:val="008D1907"/>
    <w:rsid w:val="008E6BE4"/>
    <w:rsid w:val="00912A94"/>
    <w:rsid w:val="00914CA9"/>
    <w:rsid w:val="00917908"/>
    <w:rsid w:val="00932E9B"/>
    <w:rsid w:val="00940820"/>
    <w:rsid w:val="00941FD2"/>
    <w:rsid w:val="0095714E"/>
    <w:rsid w:val="009641A7"/>
    <w:rsid w:val="009766DF"/>
    <w:rsid w:val="009C5409"/>
    <w:rsid w:val="009D39F2"/>
    <w:rsid w:val="00A02E5B"/>
    <w:rsid w:val="00A07458"/>
    <w:rsid w:val="00A155A7"/>
    <w:rsid w:val="00A367FB"/>
    <w:rsid w:val="00A43198"/>
    <w:rsid w:val="00A4679F"/>
    <w:rsid w:val="00A46DB2"/>
    <w:rsid w:val="00A76B24"/>
    <w:rsid w:val="00A80A80"/>
    <w:rsid w:val="00AB4EDC"/>
    <w:rsid w:val="00AD44FD"/>
    <w:rsid w:val="00AD7A5F"/>
    <w:rsid w:val="00B36CB3"/>
    <w:rsid w:val="00B469AF"/>
    <w:rsid w:val="00B70358"/>
    <w:rsid w:val="00B70E85"/>
    <w:rsid w:val="00B87677"/>
    <w:rsid w:val="00BA0EE9"/>
    <w:rsid w:val="00BA556B"/>
    <w:rsid w:val="00BC5CE4"/>
    <w:rsid w:val="00BD1D39"/>
    <w:rsid w:val="00BE11ED"/>
    <w:rsid w:val="00BE4B19"/>
    <w:rsid w:val="00BF3A3F"/>
    <w:rsid w:val="00C00607"/>
    <w:rsid w:val="00C41EAC"/>
    <w:rsid w:val="00C42D83"/>
    <w:rsid w:val="00C5653F"/>
    <w:rsid w:val="00C67069"/>
    <w:rsid w:val="00C964BD"/>
    <w:rsid w:val="00CA6709"/>
    <w:rsid w:val="00CA7E13"/>
    <w:rsid w:val="00CE25BD"/>
    <w:rsid w:val="00CF13B8"/>
    <w:rsid w:val="00CF7C06"/>
    <w:rsid w:val="00D26E06"/>
    <w:rsid w:val="00D37E3D"/>
    <w:rsid w:val="00DC102C"/>
    <w:rsid w:val="00DD547A"/>
    <w:rsid w:val="00DF4CC4"/>
    <w:rsid w:val="00E10F43"/>
    <w:rsid w:val="00E202BA"/>
    <w:rsid w:val="00E275D2"/>
    <w:rsid w:val="00E44ADC"/>
    <w:rsid w:val="00E748D1"/>
    <w:rsid w:val="00ED7982"/>
    <w:rsid w:val="00F02558"/>
    <w:rsid w:val="00F11442"/>
    <w:rsid w:val="00F22856"/>
    <w:rsid w:val="00F42D11"/>
    <w:rsid w:val="00F50A6E"/>
    <w:rsid w:val="00FA23FD"/>
    <w:rsid w:val="00FB17F8"/>
    <w:rsid w:val="00FB59F4"/>
    <w:rsid w:val="00FC1AF4"/>
    <w:rsid w:val="00FD718B"/>
    <w:rsid w:val="00FD7742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5FF75DE3"/>
  <w14:defaultImageDpi w14:val="0"/>
  <w15:docId w15:val="{FF3EC503-9105-41E2-9F94-6DCA4C3A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1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FD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7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77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6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ona.psd@nhs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4027-30B2-49B6-874C-859706A5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Sheet No</vt:lpstr>
    </vt:vector>
  </TitlesOfParts>
  <Company>NHS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 No</dc:title>
  <dc:creator>Lisa Kift</dc:creator>
  <cp:lastModifiedBy>ELLIS, Kate (SIRONA CARE   HEALTH)</cp:lastModifiedBy>
  <cp:revision>2</cp:revision>
  <cp:lastPrinted>2022-01-28T16:17:00Z</cp:lastPrinted>
  <dcterms:created xsi:type="dcterms:W3CDTF">2022-05-13T14:40:00Z</dcterms:created>
  <dcterms:modified xsi:type="dcterms:W3CDTF">2022-05-13T14:40:00Z</dcterms:modified>
</cp:coreProperties>
</file>